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1. Pfarrstelle Marktheidenfeld, Dekanatsbezirk Lohr am Main</w:t>
      </w:r>
    </w:p>
    <w:p>
      <w:pPr>
        <w:pStyle w:val="Normal"/>
        <w:rPr/>
      </w:pPr>
      <w:r>
        <w:rPr/>
        <w:t>Marktheidenfeld ist mit gut 11.000 Einwohnern eine aufstrebende und familienfreundliche Kleinstadt, schön gelegen am Main und Spessartrand. Sehr gute Infrastruktur, hoher Freizeitwert, Anschluss an A 3, gute Busanbindung nach Lohr (22 km) und Würzburg (30 km). Die Diasporagemeinde hat 2.800 Gemeindeglieder, davon ca. 2.000 in der Stadt, die übrigen in mehreren Außenorten.</w:t>
      </w:r>
    </w:p>
    <w:p>
      <w:pPr>
        <w:pStyle w:val="Normal"/>
        <w:rPr/>
      </w:pPr>
      <w:r>
        <w:rPr/>
        <w:t xml:space="preserve">Die Gemeinde wird nach LStPl 2020 mit mind. 1,5 Stellen ausgestattet sein. Die momentan ebenfalls vakante 2. Pfarrstelle (0,5) wird ab </w:t>
      </w:r>
      <w:r>
        <w:rPr>
          <w:rFonts w:cstheme="minorBidi" w:eastAsiaTheme="minorHAnsi"/>
          <w:shd w:fill="FFFFFF" w:val="clear"/>
        </w:rPr>
        <w:t xml:space="preserve">August </w:t>
      </w:r>
      <w:r>
        <w:rPr>
          <w:rFonts w:cstheme="minorBidi" w:eastAsiaTheme="minorHAnsi"/>
          <w:shd w:fill="FFFFFF" w:val="clear"/>
        </w:rPr>
        <w:t>20</w:t>
      </w:r>
      <w:r>
        <w:rPr>
          <w:rFonts w:cstheme="minorBidi" w:eastAsiaTheme="minorHAnsi"/>
          <w:shd w:fill="FFFFFF" w:val="clear"/>
        </w:rPr>
        <w:t>23</w:t>
      </w:r>
      <w:r>
        <w:rPr/>
        <w:t xml:space="preserve"> wieder besetzt (in Kombination mit 0,5 Krankenhausseelsorge in Lohr).</w:t>
      </w:r>
    </w:p>
    <w:p>
      <w:pPr>
        <w:pStyle w:val="Normal"/>
        <w:rPr/>
      </w:pPr>
      <w:r>
        <w:rPr/>
        <w:t>GD nach G 1 (monatl. Abendm.) in Friedenskirche (1896 erbaut, 2017</w:t>
      </w:r>
    </w:p>
    <w:p>
      <w:pPr>
        <w:pStyle w:val="Normal"/>
        <w:rPr/>
      </w:pPr>
      <w:r>
        <w:rPr/>
        <w:t>renoviert, 250 Plätze); weitere GDe im Seniorenzentrum „Haus Lehmgruben“ (Rummelsberger Diakonie) sowie in 3 weiteren Altenheimen (monatl.), FamilienGDe, ökum. GDe und WGT. Gemeindezentrum (2011) mit Saal (116 m²) u. Seminarraum (50), Gemeinderäume im EG der Kirche (46; 20; 12).</w:t>
      </w:r>
    </w:p>
    <w:p>
      <w:pPr>
        <w:pStyle w:val="Normal"/>
        <w:rPr/>
      </w:pPr>
      <w:r>
        <w:rPr/>
        <w:t>Schwerpunkt lag bisher auf missionarischem Gemeindeaufbau und Konfi-Arbeit mit ca. 10 Teamern. Unter anderer/ea. Leitung: „Kirchenmäuse“, Jugendgruppen des CVJM, PosChor, Projektchor, 3 Hauskreise, Basar, Frauenkreis, Kirchenkaffee. Gemeinde ist Mitglied in der ökum. Sozialstation am Ort.</w:t>
      </w:r>
    </w:p>
    <w:p>
      <w:pPr>
        <w:pStyle w:val="Normal"/>
        <w:rPr/>
      </w:pPr>
      <w:r>
        <w:rPr/>
        <w:t xml:space="preserve">Mitarbeitende: 2. Stelle (0,5), Sekretärin </w:t>
      </w:r>
      <w:r>
        <w:rPr>
          <w:rFonts w:cstheme="minorBidi" w:eastAsiaTheme="minorHAnsi"/>
          <w:shd w:fill="FFFFFF" w:val="clear"/>
        </w:rPr>
        <w:t>(14 Std.),</w:t>
      </w:r>
      <w:r>
        <w:rPr/>
        <w:t xml:space="preserve"> spendenfinanzierte</w:t>
      </w:r>
    </w:p>
    <w:p>
      <w:pPr>
        <w:pStyle w:val="Normal"/>
        <w:rPr/>
      </w:pPr>
      <w:r>
        <w:rPr/>
        <w:t xml:space="preserve">Jugendreferentin (0,5, in Zusammenarbeit mit CVJM), Mesner, Organistin, Hausmeister, Raumpflegerin. </w:t>
      </w:r>
    </w:p>
    <w:p>
      <w:pPr>
        <w:pStyle w:val="Normal"/>
        <w:rPr/>
      </w:pPr>
      <w:r>
        <w:rPr/>
        <w:t>Engagierter KV, 1 Prädikant, ca. 130 Ehrenamtliche. Sehr gute, kollegiale</w:t>
      </w:r>
    </w:p>
    <w:p>
      <w:pPr>
        <w:pStyle w:val="Normal"/>
        <w:rPr/>
      </w:pPr>
      <w:r>
        <w:rPr/>
        <w:t>Zusammenarbeit im Pfarrkapitel und in der Region. RU nach Regelstundenmaß, Mitarbeit in der Notfallseelsorge möglich.</w:t>
      </w:r>
    </w:p>
    <w:p>
      <w:pPr>
        <w:pStyle w:val="Normal"/>
        <w:rPr/>
      </w:pPr>
      <w:r>
        <w:rPr/>
        <w:t>Verwaltungsstelle: Aschaffenburg; KFZ erforderlich.</w:t>
      </w:r>
    </w:p>
    <w:p>
      <w:pPr>
        <w:pStyle w:val="Normal"/>
        <w:rPr/>
      </w:pPr>
      <w:r>
        <w:rPr/>
        <w:t>Erwartungen: Die KG freut sich auf eine*n Pfarrer*in, der/die auf Menschen jeden Alters herzlich zugeht/-gehen. Sie sucht eine Persönlichkeit, die ein einladendes christliches Auftreten besitzt, die motiviert die vielfältige Gemeindearbeit begleitet und einen partnerschaftlichen Umgang zwischen haupt- und ehrenamtlichen</w:t>
      </w:r>
    </w:p>
    <w:p>
      <w:pPr>
        <w:pStyle w:val="Normal"/>
        <w:rPr/>
      </w:pPr>
      <w:r>
        <w:rPr/>
        <w:t>Mitarbeitenden fördert. Wichtig sind die Liebe zur nachgehenden Seelsorge und die Fähigkeit zu gewinnender, lebensnaher, glaubensweckender und -stärkender Verkündigung. Freiräume zur Entwicklung der eigenen Kreativität und Gaben sind vorhanden. Für die Leitung der großen Gemeinde sind Integrations- und Teamfähigkeit erforderlich. Sehr gute Zusammenarbeit mit dem CVJM, der kath. Ortsgemeinde und der Ev. Christusträger-Bruderschaft (Kloster Triefenstein in direkter Nachbarschaft). Ökum. Offenheit ist wichtig.</w:t>
      </w:r>
    </w:p>
    <w:p>
      <w:pPr>
        <w:pStyle w:val="Normal"/>
        <w:rPr/>
      </w:pPr>
      <w:r>
        <w:rPr/>
        <w:t>Das bisherige Pfarrhaus (Bj. 1955) wird abgerissen und soll durch einen Neubau neben Kirche und Gemeindehaus ersetzt werden.</w:t>
      </w:r>
    </w:p>
    <w:p>
      <w:pPr>
        <w:pStyle w:val="Normal"/>
        <w:rPr/>
      </w:pPr>
      <w:r>
        <w:rPr/>
        <w:t>KiTa und alle Schularten am Ort und in der Nähe.</w:t>
      </w:r>
    </w:p>
    <w:p>
      <w:pPr>
        <w:pStyle w:val="Normal"/>
        <w:rPr/>
      </w:pPr>
      <w:r>
        <w:rPr/>
        <w:t xml:space="preserve">Bes.Gr.: A 13/14. </w:t>
      </w:r>
    </w:p>
    <w:p>
      <w:pPr>
        <w:pStyle w:val="Normal"/>
        <w:rPr/>
      </w:pPr>
      <w:r>
        <w:rPr/>
        <w:t>Besetzungsrecht: LKR.</w:t>
      </w:r>
    </w:p>
    <w:sectPr>
      <w:type w:val="nextPage"/>
      <w:pgSz w:w="11906" w:h="16838"/>
      <w:pgMar w:left="1418" w:right="1418" w:gutter="0" w:header="0" w:top="1418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IN-Regular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IN-Regular" w:hAnsi="DIN-Regular" w:eastAsia="DIN-Regular" w:cs="" w:cstheme="minorBidi" w:eastAsia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semiHidden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04ef"/>
    <w:pPr>
      <w:widowControl/>
      <w:suppressAutoHyphens w:val="true"/>
      <w:bidi w:val="0"/>
      <w:spacing w:before="0" w:after="0"/>
      <w:jc w:val="left"/>
    </w:pPr>
    <w:rPr>
      <w:rFonts w:ascii="DIN-Regular" w:hAnsi="DIN-Regular" w:eastAsia="DIN-Regular" w:cs="" w:cstheme="minorBidi" w:eastAsiaTheme="minorHAnsi"/>
      <w:color w:val="auto"/>
      <w:kern w:val="0"/>
      <w:sz w:val="24"/>
      <w:szCs w:val="24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autoRedefine/>
    <w:uiPriority w:val="9"/>
    <w:qFormat/>
    <w:rsid w:val="00316c45"/>
    <w:pPr>
      <w:keepNext w:val="true"/>
      <w:keepLines/>
      <w:spacing w:before="480" w:after="0"/>
      <w:outlineLvl w:val="0"/>
    </w:pPr>
    <w:rPr>
      <w:rFonts w:ascii="DIN-Regular" w:hAnsi="DIN-Regular" w:eastAsia="" w:cs="" w:asciiTheme="majorHAnsi" w:cstheme="majorBidi" w:eastAsiaTheme="majorEastAsia" w:hAnsiTheme="majorHAnsi"/>
      <w:b/>
      <w:bCs/>
      <w:sz w:val="28"/>
      <w:szCs w:val="28"/>
    </w:rPr>
  </w:style>
  <w:style w:type="paragraph" w:styleId="Berschrift2">
    <w:name w:val="Heading 2"/>
    <w:basedOn w:val="Normal"/>
    <w:next w:val="Normal"/>
    <w:link w:val="Berschrift2Zchn"/>
    <w:uiPriority w:val="9"/>
    <w:semiHidden/>
    <w:unhideWhenUsed/>
    <w:qFormat/>
    <w:rsid w:val="00316c45"/>
    <w:pPr>
      <w:keepNext w:val="true"/>
      <w:keepLines/>
      <w:spacing w:before="200" w:after="0"/>
      <w:outlineLvl w:val="1"/>
    </w:pPr>
    <w:rPr>
      <w:rFonts w:ascii="DIN-Regular" w:hAnsi="DIN-Regular" w:eastAsia="" w:cs="" w:asciiTheme="majorHAnsi" w:cstheme="majorBidi" w:eastAsiaTheme="majorEastAsia" w:hAnsiTheme="majorHAnsi"/>
      <w:b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uiPriority w:val="9"/>
    <w:qFormat/>
    <w:rsid w:val="00316c45"/>
    <w:rPr>
      <w:rFonts w:ascii="DIN-Regular" w:hAnsi="DIN-Regular" w:eastAsia="" w:cs="" w:asciiTheme="majorHAnsi" w:cstheme="majorBidi" w:eastAsiaTheme="majorEastAsia" w:hAnsiTheme="majorHAnsi"/>
      <w:b/>
      <w:bCs/>
      <w:sz w:val="28"/>
      <w:szCs w:val="28"/>
    </w:rPr>
  </w:style>
  <w:style w:type="character" w:styleId="TitelZchn" w:customStyle="1">
    <w:name w:val="Titel Zchn"/>
    <w:basedOn w:val="DefaultParagraphFont"/>
    <w:uiPriority w:val="10"/>
    <w:qFormat/>
    <w:rsid w:val="006004ef"/>
    <w:rPr>
      <w:rFonts w:ascii="DIN-Regular" w:hAnsi="DIN-Regular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6"/>
    </w:rPr>
  </w:style>
  <w:style w:type="character" w:styleId="Berschrift2Zchn" w:customStyle="1">
    <w:name w:val="Überschrift 2 Zchn"/>
    <w:basedOn w:val="DefaultParagraphFont"/>
    <w:uiPriority w:val="9"/>
    <w:semiHidden/>
    <w:qFormat/>
    <w:rsid w:val="00316c45"/>
    <w:rPr>
      <w:rFonts w:ascii="DIN-Regular" w:hAnsi="DIN-Regular" w:eastAsia="" w:cs="" w:asciiTheme="majorHAnsi" w:cstheme="majorBidi" w:eastAsiaTheme="majorEastAsia" w:hAnsiTheme="majorHAnsi"/>
      <w:b/>
      <w:color w:val="4F81BD" w:themeColor="accent1"/>
      <w:sz w:val="26"/>
      <w:szCs w:val="26"/>
    </w:rPr>
  </w:style>
  <w:style w:type="character" w:styleId="UntertitelZchn" w:customStyle="1">
    <w:name w:val="Untertitel Zchn"/>
    <w:basedOn w:val="DefaultParagraphFont"/>
    <w:uiPriority w:val="11"/>
    <w:qFormat/>
    <w:rsid w:val="00b83a71"/>
    <w:rPr>
      <w:rFonts w:ascii="DIN-Regular" w:hAnsi="DIN-Regular" w:eastAsia="" w:asciiTheme="majorHAnsi" w:eastAsiaTheme="minorEastAsia" w:hAnsiTheme="majorHAnsi"/>
      <w:i/>
      <w:color w:val="4F81BD" w:themeColor="accent1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b83a71"/>
    <w:rPr>
      <w:i/>
      <w:iCs/>
      <w:color w:val="7F7F7F" w:themeColor="text1" w:themeTint="80"/>
    </w:rPr>
  </w:style>
  <w:style w:type="character" w:styleId="Betont">
    <w:name w:val="Betont"/>
    <w:basedOn w:val="DefaultParagraphFont"/>
    <w:uiPriority w:val="20"/>
    <w:qFormat/>
    <w:rsid w:val="00b83a7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83a71"/>
    <w:rPr>
      <w:b/>
      <w:i/>
      <w:iCs/>
      <w:color w:val="4F81BD" w:themeColor="accent1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6004ef"/>
    <w:pPr>
      <w:widowControl/>
      <w:suppressAutoHyphens w:val="true"/>
      <w:bidi w:val="0"/>
      <w:spacing w:before="0" w:after="0"/>
      <w:jc w:val="left"/>
    </w:pPr>
    <w:rPr>
      <w:rFonts w:ascii="DIN-Regular" w:hAnsi="DIN-Regular" w:eastAsia="DIN-Regular" w:cs="" w:cstheme="minorBidi" w:eastAsiaTheme="minorHAnsi"/>
      <w:color w:val="auto"/>
      <w:kern w:val="0"/>
      <w:sz w:val="24"/>
      <w:szCs w:val="24"/>
      <w:lang w:val="de-DE" w:eastAsia="en-US" w:bidi="ar-SA"/>
    </w:rPr>
  </w:style>
  <w:style w:type="paragraph" w:styleId="Titel">
    <w:name w:val="Title"/>
    <w:basedOn w:val="Normal"/>
    <w:next w:val="Normal"/>
    <w:link w:val="TitelZchn"/>
    <w:uiPriority w:val="10"/>
    <w:qFormat/>
    <w:rsid w:val="006004ef"/>
    <w:pPr>
      <w:pBdr>
        <w:bottom w:val="single" w:sz="8" w:space="4" w:color="4F81BD"/>
      </w:pBdr>
      <w:spacing w:before="0" w:after="300"/>
      <w:contextualSpacing/>
    </w:pPr>
    <w:rPr>
      <w:rFonts w:ascii="DIN-Regular" w:hAnsi="DIN-Regular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6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b83a71"/>
    <w:pPr/>
    <w:rPr>
      <w:rFonts w:ascii="DIN-Regular" w:hAnsi="DIN-Regular" w:eastAsia="" w:asciiTheme="majorHAnsi" w:eastAsiaTheme="minorEastAsia" w:hAnsiTheme="majorHAnsi"/>
      <w:i/>
      <w:color w:val="4F81BD" w:themeColor="accent1"/>
      <w:spacing w:val="15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r-Design">
      <a:majorFont>
        <a:latin typeface="DIN-Regular"/>
        <a:ea typeface=""/>
        <a:cs typeface=""/>
      </a:majorFont>
      <a:minorFont>
        <a:latin typeface="DIN-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LibreOffice/7.3.2.2$Windows_X86_64 LibreOffice_project/49f2b1bff42cfccbd8f788c8dc32c1c309559be0</Application>
  <AppVersion>15.0000</AppVersion>
  <Pages>1</Pages>
  <Words>359</Words>
  <Characters>2398</Characters>
  <CharactersWithSpaces>2740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2022-12-14T16:06:00Z</dcterms:created>
  <dc:creator>Hedda Coulon</dc:creator>
  <dc:description/>
  <dc:language>de-DE</dc:language>
  <cp:lastModifiedBy/>
  <dcterms:modified xsi:type="dcterms:W3CDTF">2023-01-04T15:58:25Z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